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hAnsi="Times New Roman" w:cs="Times New Roman"/>
        </w:rPr>
        <w:id w:val="-753975629"/>
        <w:docPartObj>
          <w:docPartGallery w:val="Cover Pages"/>
          <w:docPartUnique/>
        </w:docPartObj>
      </w:sdtPr>
      <w:sdtEndPr>
        <w:rPr>
          <w:b/>
          <w:bCs/>
          <w:lang w:val="en-US"/>
        </w:rPr>
      </w:sdtEndPr>
      <w:sdtContent>
        <w:p w:rsidR="00822B27" w:rsidRPr="00732730" w:rsidRDefault="00822B27" w:rsidP="007F06D5">
          <w:pPr>
            <w:jc w:val="center"/>
            <w:rPr>
              <w:rFonts w:ascii="Times New Roman" w:hAnsi="Times New Roman" w:cs="Times New Roman"/>
            </w:rPr>
          </w:pPr>
        </w:p>
        <w:p w:rsidR="007F06D5" w:rsidRPr="00732730" w:rsidRDefault="007F06D5" w:rsidP="007F06D5">
          <w:pPr>
            <w:jc w:val="center"/>
            <w:rPr>
              <w:rFonts w:ascii="Times New Roman" w:hAnsi="Times New Roman" w:cs="Times New Roman"/>
            </w:rPr>
          </w:pPr>
        </w:p>
        <w:p w:rsidR="007F06D5" w:rsidRPr="00732730" w:rsidRDefault="007F06D5" w:rsidP="007F06D5">
          <w:pPr>
            <w:jc w:val="center"/>
            <w:rPr>
              <w:rFonts w:ascii="Times New Roman" w:hAnsi="Times New Roman" w:cs="Times New Roman"/>
            </w:rPr>
          </w:pPr>
        </w:p>
        <w:p w:rsidR="007F06D5" w:rsidRPr="00732730" w:rsidRDefault="007F06D5" w:rsidP="007F06D5">
          <w:pPr>
            <w:jc w:val="center"/>
            <w:rPr>
              <w:rFonts w:ascii="Times New Roman" w:hAnsi="Times New Roman" w:cs="Times New Roman"/>
            </w:rPr>
          </w:pPr>
        </w:p>
        <w:p w:rsidR="007F06D5" w:rsidRPr="00732730" w:rsidRDefault="007F06D5" w:rsidP="007F06D5">
          <w:pPr>
            <w:jc w:val="center"/>
            <w:rPr>
              <w:rFonts w:ascii="Times New Roman" w:hAnsi="Times New Roman" w:cs="Times New Roman"/>
            </w:rPr>
          </w:pPr>
        </w:p>
        <w:p w:rsidR="007F06D5" w:rsidRPr="00732730" w:rsidRDefault="007F06D5" w:rsidP="007F06D5">
          <w:pPr>
            <w:jc w:val="center"/>
            <w:rPr>
              <w:rFonts w:ascii="Times New Roman" w:hAnsi="Times New Roman" w:cs="Times New Roman"/>
            </w:rPr>
          </w:pPr>
        </w:p>
        <w:p w:rsidR="007F06D5" w:rsidRPr="00732730" w:rsidRDefault="00732730" w:rsidP="007F06D5">
          <w:pPr>
            <w:jc w:val="center"/>
            <w:rPr>
              <w:rFonts w:ascii="Times New Roman" w:hAnsi="Times New Roman" w:cs="Times New Roman"/>
            </w:rPr>
          </w:pPr>
          <w:r w:rsidRPr="00732730">
            <w:rPr>
              <w:rFonts w:ascii="Times New Roman" w:hAnsi="Times New Roman" w:cs="Times New Roman"/>
            </w:rPr>
            <w:t>LIBERTY UNIVERSITY</w:t>
          </w:r>
        </w:p>
        <w:p w:rsidR="007F06D5" w:rsidRPr="00732730" w:rsidRDefault="007F06D5" w:rsidP="007F06D5">
          <w:pPr>
            <w:jc w:val="center"/>
            <w:rPr>
              <w:rFonts w:ascii="Times New Roman" w:hAnsi="Times New Roman" w:cs="Times New Roman"/>
            </w:rPr>
          </w:pPr>
        </w:p>
        <w:p w:rsidR="007F06D5" w:rsidRPr="00732730" w:rsidRDefault="007F06D5" w:rsidP="007F06D5">
          <w:pPr>
            <w:jc w:val="center"/>
            <w:rPr>
              <w:rFonts w:ascii="Times New Roman" w:hAnsi="Times New Roman" w:cs="Times New Roman"/>
            </w:rPr>
          </w:pPr>
        </w:p>
        <w:p w:rsidR="007F06D5" w:rsidRPr="00732730" w:rsidRDefault="007F06D5" w:rsidP="00732730">
          <w:pPr>
            <w:rPr>
              <w:rFonts w:ascii="Times New Roman" w:hAnsi="Times New Roman" w:cs="Times New Roman"/>
            </w:rPr>
          </w:pPr>
        </w:p>
        <w:p w:rsidR="007F06D5" w:rsidRPr="00732730" w:rsidRDefault="007F06D5" w:rsidP="007F06D5">
          <w:pPr>
            <w:jc w:val="center"/>
            <w:rPr>
              <w:rFonts w:ascii="Times New Roman" w:hAnsi="Times New Roman" w:cs="Times New Roman"/>
            </w:rPr>
          </w:pPr>
        </w:p>
        <w:p w:rsidR="007F06D5" w:rsidRPr="00732730" w:rsidRDefault="007F06D5" w:rsidP="007F06D5">
          <w:pPr>
            <w:jc w:val="center"/>
            <w:rPr>
              <w:rFonts w:ascii="Times New Roman" w:hAnsi="Times New Roman" w:cs="Times New Roman"/>
            </w:rPr>
          </w:pPr>
        </w:p>
        <w:p w:rsidR="007F06D5" w:rsidRPr="00732730" w:rsidRDefault="00732730" w:rsidP="007F06D5">
          <w:pPr>
            <w:jc w:val="center"/>
            <w:rPr>
              <w:rFonts w:ascii="Times New Roman" w:hAnsi="Times New Roman" w:cs="Times New Roman"/>
              <w:b/>
            </w:rPr>
          </w:pPr>
          <w:r w:rsidRPr="00732730">
            <w:rPr>
              <w:rFonts w:ascii="Times New Roman" w:hAnsi="Times New Roman" w:cs="Times New Roman"/>
              <w:b/>
            </w:rPr>
            <w:t>BUSI 730 (Strategic Allocation of Financial Resources)</w:t>
          </w:r>
        </w:p>
        <w:p w:rsidR="00732730" w:rsidRPr="00732730" w:rsidRDefault="00732730" w:rsidP="007F06D5">
          <w:pPr>
            <w:jc w:val="center"/>
            <w:rPr>
              <w:rFonts w:ascii="Times New Roman" w:hAnsi="Times New Roman" w:cs="Times New Roman"/>
              <w:b/>
            </w:rPr>
          </w:pPr>
        </w:p>
        <w:p w:rsidR="00732730" w:rsidRPr="00732730" w:rsidRDefault="00732730" w:rsidP="007F06D5">
          <w:pPr>
            <w:jc w:val="center"/>
            <w:rPr>
              <w:rFonts w:ascii="Times New Roman" w:hAnsi="Times New Roman" w:cs="Times New Roman"/>
              <w:b/>
            </w:rPr>
          </w:pPr>
        </w:p>
        <w:p w:rsidR="00822B27" w:rsidRPr="00732730" w:rsidRDefault="003C6465" w:rsidP="007F06D5">
          <w:pPr>
            <w:jc w:val="center"/>
            <w:rPr>
              <w:rFonts w:ascii="Times New Roman" w:hAnsi="Times New Roman" w:cs="Times New Roman"/>
              <w:b/>
              <w:bCs/>
              <w:lang w:val="en-US"/>
            </w:rPr>
          </w:pPr>
        </w:p>
      </w:sdtContent>
    </w:sdt>
    <w:p w:rsidR="00433F58" w:rsidRPr="00732730" w:rsidRDefault="00433F58" w:rsidP="007F06D5">
      <w:pPr>
        <w:spacing w:line="480" w:lineRule="auto"/>
        <w:jc w:val="center"/>
        <w:rPr>
          <w:rFonts w:ascii="Times New Roman" w:hAnsi="Times New Roman" w:cs="Times New Roman"/>
          <w:b/>
          <w:bCs/>
          <w:lang w:val="en-US"/>
        </w:rPr>
      </w:pPr>
      <w:r w:rsidRPr="00732730">
        <w:rPr>
          <w:rFonts w:ascii="Times New Roman" w:hAnsi="Times New Roman" w:cs="Times New Roman"/>
          <w:b/>
          <w:bCs/>
          <w:lang w:val="en-US"/>
        </w:rPr>
        <w:t xml:space="preserve">Topic:  Integrating Strategic Planning and Resource Allocation with Budgeting Revenues </w:t>
      </w:r>
      <w:r w:rsidR="007F06D5" w:rsidRPr="00732730">
        <w:rPr>
          <w:rFonts w:ascii="Times New Roman" w:hAnsi="Times New Roman" w:cs="Times New Roman"/>
          <w:b/>
          <w:bCs/>
          <w:lang w:val="en-US"/>
        </w:rPr>
        <w:t>and Expenses</w:t>
      </w:r>
    </w:p>
    <w:p w:rsidR="00732730" w:rsidRPr="00732730" w:rsidRDefault="00732730" w:rsidP="007F06D5">
      <w:pPr>
        <w:spacing w:line="480" w:lineRule="auto"/>
        <w:jc w:val="center"/>
        <w:rPr>
          <w:rFonts w:ascii="Times New Roman" w:hAnsi="Times New Roman" w:cs="Times New Roman"/>
          <w:b/>
          <w:bCs/>
          <w:lang w:val="en-US"/>
        </w:rPr>
      </w:pPr>
    </w:p>
    <w:p w:rsidR="00732730" w:rsidRPr="00732730" w:rsidRDefault="00732730" w:rsidP="007F06D5">
      <w:pPr>
        <w:spacing w:line="480" w:lineRule="auto"/>
        <w:jc w:val="center"/>
        <w:rPr>
          <w:rFonts w:ascii="Times New Roman" w:hAnsi="Times New Roman" w:cs="Times New Roman"/>
          <w:b/>
          <w:bCs/>
          <w:lang w:val="en-US"/>
        </w:rPr>
      </w:pPr>
      <w:r w:rsidRPr="00732730">
        <w:rPr>
          <w:rFonts w:ascii="Times New Roman" w:hAnsi="Times New Roman" w:cs="Times New Roman"/>
          <w:b/>
          <w:bCs/>
          <w:lang w:val="en-US"/>
        </w:rPr>
        <w:t>By: Sam W. Monboe</w:t>
      </w:r>
    </w:p>
    <w:p w:rsidR="007F06D5" w:rsidRPr="00732730" w:rsidRDefault="00732730" w:rsidP="007F06D5">
      <w:pPr>
        <w:spacing w:line="480" w:lineRule="auto"/>
        <w:jc w:val="center"/>
        <w:rPr>
          <w:rFonts w:ascii="Times New Roman" w:hAnsi="Times New Roman" w:cs="Times New Roman"/>
          <w:b/>
          <w:bCs/>
          <w:lang w:val="en-US"/>
        </w:rPr>
      </w:pPr>
      <w:r w:rsidRPr="00732730">
        <w:rPr>
          <w:rFonts w:ascii="Times New Roman" w:hAnsi="Times New Roman" w:cs="Times New Roman"/>
          <w:b/>
          <w:bCs/>
          <w:lang w:val="en-US"/>
        </w:rPr>
        <w:t>March 22, 2020</w:t>
      </w:r>
    </w:p>
    <w:p w:rsidR="007F06D5" w:rsidRPr="00732730" w:rsidRDefault="007F06D5" w:rsidP="007F06D5">
      <w:pPr>
        <w:spacing w:line="480" w:lineRule="auto"/>
        <w:jc w:val="center"/>
        <w:rPr>
          <w:rFonts w:ascii="Times New Roman" w:hAnsi="Times New Roman" w:cs="Times New Roman"/>
          <w:b/>
          <w:bCs/>
          <w:lang w:val="en-US"/>
        </w:rPr>
      </w:pPr>
    </w:p>
    <w:p w:rsidR="007F06D5" w:rsidRPr="00732730" w:rsidRDefault="007F06D5" w:rsidP="007F06D5">
      <w:pPr>
        <w:spacing w:line="480" w:lineRule="auto"/>
        <w:jc w:val="center"/>
        <w:rPr>
          <w:rFonts w:ascii="Times New Roman" w:hAnsi="Times New Roman" w:cs="Times New Roman"/>
          <w:b/>
          <w:bCs/>
          <w:lang w:val="en-US"/>
        </w:rPr>
      </w:pPr>
    </w:p>
    <w:p w:rsidR="007F06D5" w:rsidRPr="00732730" w:rsidRDefault="007F06D5" w:rsidP="007F06D5">
      <w:pPr>
        <w:spacing w:line="480" w:lineRule="auto"/>
        <w:jc w:val="center"/>
        <w:rPr>
          <w:rFonts w:ascii="Times New Roman" w:hAnsi="Times New Roman" w:cs="Times New Roman"/>
          <w:b/>
          <w:bCs/>
          <w:lang w:val="en-US"/>
        </w:rPr>
      </w:pPr>
    </w:p>
    <w:p w:rsidR="007F06D5" w:rsidRPr="00732730" w:rsidRDefault="007F06D5" w:rsidP="007F06D5">
      <w:pPr>
        <w:spacing w:line="480" w:lineRule="auto"/>
        <w:jc w:val="center"/>
        <w:rPr>
          <w:rFonts w:ascii="Times New Roman" w:hAnsi="Times New Roman" w:cs="Times New Roman"/>
          <w:b/>
          <w:bCs/>
          <w:lang w:val="en-US"/>
        </w:rPr>
      </w:pPr>
    </w:p>
    <w:p w:rsidR="007F06D5" w:rsidRPr="00732730" w:rsidRDefault="007F06D5" w:rsidP="007F06D5">
      <w:pPr>
        <w:spacing w:line="480" w:lineRule="auto"/>
        <w:jc w:val="center"/>
        <w:rPr>
          <w:rFonts w:ascii="Times New Roman" w:hAnsi="Times New Roman" w:cs="Times New Roman"/>
          <w:b/>
          <w:bCs/>
          <w:lang w:val="en-US"/>
        </w:rPr>
      </w:pPr>
    </w:p>
    <w:p w:rsidR="007F06D5" w:rsidRPr="00732730" w:rsidRDefault="007F06D5" w:rsidP="007F06D5">
      <w:pPr>
        <w:spacing w:line="480" w:lineRule="auto"/>
        <w:jc w:val="center"/>
        <w:rPr>
          <w:rFonts w:ascii="Times New Roman" w:hAnsi="Times New Roman" w:cs="Times New Roman"/>
          <w:b/>
          <w:bCs/>
          <w:lang w:val="en-US"/>
        </w:rPr>
      </w:pPr>
    </w:p>
    <w:p w:rsidR="007F06D5" w:rsidRPr="00732730" w:rsidRDefault="007F06D5" w:rsidP="007F06D5">
      <w:pPr>
        <w:spacing w:line="480" w:lineRule="auto"/>
        <w:jc w:val="center"/>
        <w:rPr>
          <w:rFonts w:ascii="Times New Roman" w:hAnsi="Times New Roman" w:cs="Times New Roman"/>
          <w:b/>
          <w:bCs/>
          <w:lang w:val="en-US"/>
        </w:rPr>
      </w:pPr>
    </w:p>
    <w:p w:rsidR="00732730" w:rsidRPr="00732730" w:rsidRDefault="00732730" w:rsidP="007F06D5">
      <w:pPr>
        <w:spacing w:line="480" w:lineRule="auto"/>
        <w:jc w:val="center"/>
        <w:rPr>
          <w:rFonts w:ascii="Times New Roman" w:hAnsi="Times New Roman" w:cs="Times New Roman"/>
          <w:b/>
          <w:bCs/>
          <w:lang w:val="en-US"/>
        </w:rPr>
      </w:pPr>
    </w:p>
    <w:p w:rsidR="00732730" w:rsidRPr="00732730" w:rsidRDefault="00732730" w:rsidP="007F06D5">
      <w:pPr>
        <w:spacing w:line="480" w:lineRule="auto"/>
        <w:jc w:val="center"/>
        <w:rPr>
          <w:rFonts w:ascii="Times New Roman" w:hAnsi="Times New Roman" w:cs="Times New Roman"/>
          <w:b/>
          <w:bCs/>
          <w:lang w:val="en-US"/>
        </w:rPr>
      </w:pPr>
    </w:p>
    <w:p w:rsidR="00732730" w:rsidRPr="00732730" w:rsidRDefault="00732730" w:rsidP="007F06D5">
      <w:pPr>
        <w:spacing w:line="480" w:lineRule="auto"/>
        <w:jc w:val="center"/>
        <w:rPr>
          <w:rFonts w:ascii="Times New Roman" w:hAnsi="Times New Roman" w:cs="Times New Roman"/>
          <w:b/>
          <w:bCs/>
          <w:lang w:val="en-US"/>
        </w:rPr>
      </w:pPr>
    </w:p>
    <w:p w:rsidR="00433F58" w:rsidRPr="00732730" w:rsidRDefault="00433F58" w:rsidP="00433F58">
      <w:pPr>
        <w:spacing w:line="480" w:lineRule="auto"/>
        <w:rPr>
          <w:rFonts w:ascii="Times New Roman" w:hAnsi="Times New Roman" w:cs="Times New Roman"/>
          <w:b/>
          <w:bCs/>
          <w:lang w:val="en-US"/>
        </w:rPr>
      </w:pPr>
    </w:p>
    <w:p w:rsidR="00732730" w:rsidRDefault="00732730" w:rsidP="00433F58">
      <w:pPr>
        <w:spacing w:line="480" w:lineRule="auto"/>
        <w:rPr>
          <w:rFonts w:ascii="Times New Roman" w:hAnsi="Times New Roman" w:cs="Times New Roman"/>
          <w:b/>
          <w:bCs/>
          <w:lang w:val="en-US"/>
        </w:rPr>
      </w:pPr>
    </w:p>
    <w:p w:rsidR="002A697F" w:rsidRPr="00732730" w:rsidRDefault="002A697F" w:rsidP="00433F58">
      <w:pPr>
        <w:spacing w:line="480" w:lineRule="auto"/>
        <w:rPr>
          <w:rFonts w:ascii="Times New Roman" w:hAnsi="Times New Roman" w:cs="Times New Roman"/>
          <w:b/>
          <w:bCs/>
          <w:lang w:val="en-US"/>
        </w:rPr>
      </w:pPr>
      <w:r w:rsidRPr="00732730">
        <w:rPr>
          <w:rFonts w:ascii="Times New Roman" w:hAnsi="Times New Roman" w:cs="Times New Roman"/>
          <w:b/>
          <w:bCs/>
          <w:lang w:val="en-US"/>
        </w:rPr>
        <w:lastRenderedPageBreak/>
        <w:t>Discussion for Technique 1:</w:t>
      </w:r>
    </w:p>
    <w:p w:rsidR="002A697F" w:rsidRPr="00732730" w:rsidRDefault="002A697F" w:rsidP="00433F58">
      <w:pPr>
        <w:spacing w:line="480" w:lineRule="auto"/>
        <w:rPr>
          <w:rFonts w:ascii="Times New Roman" w:hAnsi="Times New Roman" w:cs="Times New Roman"/>
          <w:b/>
          <w:bCs/>
          <w:lang w:val="en-US"/>
        </w:rPr>
      </w:pPr>
    </w:p>
    <w:p w:rsidR="002A697F" w:rsidRPr="00732730" w:rsidRDefault="002A697F" w:rsidP="00433F58">
      <w:pPr>
        <w:spacing w:line="480" w:lineRule="auto"/>
        <w:rPr>
          <w:rFonts w:ascii="Times New Roman" w:hAnsi="Times New Roman" w:cs="Times New Roman"/>
          <w:lang w:val="en-US"/>
        </w:rPr>
      </w:pPr>
      <w:r w:rsidRPr="00732730">
        <w:rPr>
          <w:rFonts w:ascii="Times New Roman" w:hAnsi="Times New Roman" w:cs="Times New Roman"/>
          <w:lang w:val="en-US"/>
        </w:rPr>
        <w:t xml:space="preserve">The discussion is on Activity Based costing which is the best method for the innovation process. It has been involved in discussing the direct materials and the costs of the </w:t>
      </w:r>
      <w:r w:rsidR="00822B27" w:rsidRPr="00732730">
        <w:rPr>
          <w:rFonts w:ascii="Times New Roman" w:hAnsi="Times New Roman" w:cs="Times New Roman"/>
          <w:lang w:val="en-US"/>
        </w:rPr>
        <w:t>labor</w:t>
      </w:r>
      <w:r w:rsidRPr="00732730">
        <w:rPr>
          <w:rFonts w:ascii="Times New Roman" w:hAnsi="Times New Roman" w:cs="Times New Roman"/>
          <w:lang w:val="en-US"/>
        </w:rPr>
        <w:t xml:space="preserve"> which is traced </w:t>
      </w:r>
      <w:r w:rsidR="00106468">
        <w:rPr>
          <w:rFonts w:ascii="Times New Roman" w:hAnsi="Times New Roman" w:cs="Times New Roman"/>
          <w:lang w:val="en-US"/>
        </w:rPr>
        <w:t>to</w:t>
      </w:r>
      <w:r w:rsidRPr="00732730">
        <w:rPr>
          <w:rFonts w:ascii="Times New Roman" w:hAnsi="Times New Roman" w:cs="Times New Roman"/>
          <w:lang w:val="en-US"/>
        </w:rPr>
        <w:t xml:space="preserve"> the different product line</w:t>
      </w:r>
      <w:r w:rsidR="00106468">
        <w:rPr>
          <w:rFonts w:ascii="Times New Roman" w:hAnsi="Times New Roman" w:cs="Times New Roman"/>
          <w:lang w:val="en-US"/>
        </w:rPr>
        <w:t>s</w:t>
      </w:r>
      <w:r w:rsidRPr="00732730">
        <w:rPr>
          <w:rFonts w:ascii="Times New Roman" w:hAnsi="Times New Roman" w:cs="Times New Roman"/>
          <w:lang w:val="en-US"/>
        </w:rPr>
        <w:t xml:space="preserve">. The job scheduling and the </w:t>
      </w:r>
      <w:r w:rsidR="00822B27" w:rsidRPr="00732730">
        <w:rPr>
          <w:rFonts w:ascii="Times New Roman" w:hAnsi="Times New Roman" w:cs="Times New Roman"/>
          <w:lang w:val="en-US"/>
        </w:rPr>
        <w:t>maintenance</w:t>
      </w:r>
      <w:r w:rsidRPr="00732730">
        <w:rPr>
          <w:rFonts w:ascii="Times New Roman" w:hAnsi="Times New Roman" w:cs="Times New Roman"/>
          <w:lang w:val="en-US"/>
        </w:rPr>
        <w:t xml:space="preserve"> of the equipment </w:t>
      </w:r>
      <w:r w:rsidR="00106468">
        <w:rPr>
          <w:rFonts w:ascii="Times New Roman" w:hAnsi="Times New Roman" w:cs="Times New Roman"/>
          <w:lang w:val="en-US"/>
        </w:rPr>
        <w:t>are</w:t>
      </w:r>
      <w:r w:rsidRPr="00732730">
        <w:rPr>
          <w:rFonts w:ascii="Times New Roman" w:hAnsi="Times New Roman" w:cs="Times New Roman"/>
          <w:lang w:val="en-US"/>
        </w:rPr>
        <w:t xml:space="preserve"> set through focusing on not only the different activities but also the volume</w:t>
      </w:r>
      <w:r w:rsidR="00106468">
        <w:rPr>
          <w:rFonts w:ascii="Times New Roman" w:hAnsi="Times New Roman" w:cs="Times New Roman"/>
          <w:lang w:val="en-US"/>
        </w:rPr>
        <w:t>-</w:t>
      </w:r>
      <w:r w:rsidRPr="00732730">
        <w:rPr>
          <w:rFonts w:ascii="Times New Roman" w:hAnsi="Times New Roman" w:cs="Times New Roman"/>
          <w:lang w:val="en-US"/>
        </w:rPr>
        <w:t xml:space="preserve">based methods that are for controlling the indirect costs. The activity is the specific task and action which needs to be taken for the production setup </w:t>
      </w:r>
      <w:r w:rsidR="00106468">
        <w:rPr>
          <w:rFonts w:ascii="Times New Roman" w:hAnsi="Times New Roman" w:cs="Times New Roman"/>
          <w:lang w:val="en-US"/>
        </w:rPr>
        <w:t>by</w:t>
      </w:r>
      <w:r w:rsidRPr="00732730">
        <w:rPr>
          <w:rFonts w:ascii="Times New Roman" w:hAnsi="Times New Roman" w:cs="Times New Roman"/>
          <w:lang w:val="en-US"/>
        </w:rPr>
        <w:t xml:space="preserve"> illustrating the resources which </w:t>
      </w:r>
      <w:r w:rsidR="00106468">
        <w:rPr>
          <w:rFonts w:ascii="Times New Roman" w:hAnsi="Times New Roman" w:cs="Times New Roman"/>
          <w:lang w:val="en-US"/>
        </w:rPr>
        <w:t>are</w:t>
      </w:r>
      <w:r w:rsidRPr="00732730">
        <w:rPr>
          <w:rFonts w:ascii="Times New Roman" w:hAnsi="Times New Roman" w:cs="Times New Roman"/>
          <w:lang w:val="en-US"/>
        </w:rPr>
        <w:t xml:space="preserve"> the economic element </w:t>
      </w:r>
      <w:r w:rsidR="00106468">
        <w:rPr>
          <w:rFonts w:ascii="Times New Roman" w:hAnsi="Times New Roman" w:cs="Times New Roman"/>
          <w:lang w:val="en-US"/>
        </w:rPr>
        <w:t>that</w:t>
      </w:r>
      <w:r w:rsidRPr="00732730">
        <w:rPr>
          <w:rFonts w:ascii="Times New Roman" w:hAnsi="Times New Roman" w:cs="Times New Roman"/>
          <w:lang w:val="en-US"/>
        </w:rPr>
        <w:t xml:space="preserve"> is needed for the performance of activities. The ABC is the approach for the resource costs to cost objects like the products, services and the other approaches where the firm products and services are considered to be the major result for the activities</w:t>
      </w:r>
      <w:r w:rsidR="00822B27" w:rsidRPr="00732730">
        <w:rPr>
          <w:rFonts w:ascii="Times New Roman" w:hAnsi="Times New Roman" w:cs="Times New Roman"/>
          <w:lang w:val="en-US"/>
        </w:rPr>
        <w:t xml:space="preserve"> (Blocher et al., 2016)</w:t>
      </w:r>
      <w:r w:rsidRPr="00732730">
        <w:rPr>
          <w:rFonts w:ascii="Times New Roman" w:hAnsi="Times New Roman" w:cs="Times New Roman"/>
          <w:lang w:val="en-US"/>
        </w:rPr>
        <w:t xml:space="preserve">. It includes the assigning of the factor overhead costs with the products and services that are identified for the </w:t>
      </w:r>
      <w:r w:rsidR="00822B27" w:rsidRPr="00732730">
        <w:rPr>
          <w:rFonts w:ascii="Times New Roman" w:hAnsi="Times New Roman" w:cs="Times New Roman"/>
          <w:lang w:val="en-US"/>
        </w:rPr>
        <w:t>different</w:t>
      </w:r>
      <w:r w:rsidRPr="00732730">
        <w:rPr>
          <w:rFonts w:ascii="Times New Roman" w:hAnsi="Times New Roman" w:cs="Times New Roman"/>
          <w:lang w:val="en-US"/>
        </w:rPr>
        <w:t xml:space="preserve"> costs and the amounts that are important for producing a better output. </w:t>
      </w:r>
      <w:r w:rsidR="00CA507E" w:rsidRPr="00732730">
        <w:rPr>
          <w:rFonts w:ascii="Times New Roman" w:hAnsi="Times New Roman" w:cs="Times New Roman"/>
          <w:lang w:val="en-US"/>
        </w:rPr>
        <w:t xml:space="preserve">The activity cost procedure includes the products and the services with the performance based on the cost objectives. The costs of resources are mainly assigned for the activities that make use and consume the resources. It helps in recognizing the different costs </w:t>
      </w:r>
      <w:r w:rsidR="00822B27" w:rsidRPr="00732730">
        <w:rPr>
          <w:rFonts w:ascii="Times New Roman" w:hAnsi="Times New Roman" w:cs="Times New Roman"/>
          <w:lang w:val="en-US"/>
        </w:rPr>
        <w:t>objects</w:t>
      </w:r>
      <w:r w:rsidR="00CA507E" w:rsidRPr="00732730">
        <w:rPr>
          <w:rFonts w:ascii="Times New Roman" w:hAnsi="Times New Roman" w:cs="Times New Roman"/>
          <w:lang w:val="en-US"/>
        </w:rPr>
        <w:t xml:space="preserve"> with the costs to the activities and the cost objects. The assigning of the overhead values like the products and services is mainly through identifying the resources with the proper costs and the amounts that are needed for the production of output. </w:t>
      </w:r>
    </w:p>
    <w:p w:rsidR="007F06D5" w:rsidRPr="00732730" w:rsidRDefault="007F06D5" w:rsidP="00433F58">
      <w:pPr>
        <w:spacing w:line="480" w:lineRule="auto"/>
        <w:rPr>
          <w:rFonts w:ascii="Times New Roman" w:hAnsi="Times New Roman" w:cs="Times New Roman"/>
          <w:lang w:val="en-US"/>
        </w:rPr>
      </w:pPr>
    </w:p>
    <w:p w:rsidR="007F06D5" w:rsidRPr="00732730" w:rsidRDefault="007F06D5" w:rsidP="00433F58">
      <w:pPr>
        <w:spacing w:line="480" w:lineRule="auto"/>
        <w:rPr>
          <w:rFonts w:ascii="Times New Roman" w:hAnsi="Times New Roman" w:cs="Times New Roman"/>
          <w:lang w:val="en-US"/>
        </w:rPr>
      </w:pPr>
    </w:p>
    <w:p w:rsidR="007F06D5" w:rsidRPr="00732730" w:rsidRDefault="007F06D5" w:rsidP="00433F58">
      <w:pPr>
        <w:spacing w:line="480" w:lineRule="auto"/>
        <w:rPr>
          <w:rFonts w:ascii="Times New Roman" w:hAnsi="Times New Roman" w:cs="Times New Roman"/>
          <w:lang w:val="en-US"/>
        </w:rPr>
      </w:pPr>
    </w:p>
    <w:p w:rsidR="007F06D5" w:rsidRPr="00732730" w:rsidRDefault="007F06D5" w:rsidP="00433F58">
      <w:pPr>
        <w:spacing w:line="480" w:lineRule="auto"/>
        <w:rPr>
          <w:rFonts w:ascii="Times New Roman" w:hAnsi="Times New Roman" w:cs="Times New Roman"/>
          <w:lang w:val="en-US"/>
        </w:rPr>
      </w:pPr>
    </w:p>
    <w:p w:rsidR="002A697F" w:rsidRPr="00732730" w:rsidRDefault="002A697F" w:rsidP="00433F58">
      <w:pPr>
        <w:spacing w:line="480" w:lineRule="auto"/>
        <w:rPr>
          <w:rFonts w:ascii="Times New Roman" w:hAnsi="Times New Roman" w:cs="Times New Roman"/>
          <w:b/>
          <w:bCs/>
          <w:lang w:val="en-US"/>
        </w:rPr>
      </w:pPr>
    </w:p>
    <w:p w:rsidR="002A697F" w:rsidRPr="00732730" w:rsidRDefault="00CA507E" w:rsidP="00433F58">
      <w:pPr>
        <w:spacing w:line="480" w:lineRule="auto"/>
        <w:rPr>
          <w:rFonts w:ascii="Times New Roman" w:hAnsi="Times New Roman" w:cs="Times New Roman"/>
          <w:b/>
          <w:bCs/>
          <w:lang w:val="en-US"/>
        </w:rPr>
      </w:pPr>
      <w:r w:rsidRPr="00732730">
        <w:rPr>
          <w:rFonts w:ascii="Times New Roman" w:hAnsi="Times New Roman" w:cs="Times New Roman"/>
          <w:b/>
          <w:bCs/>
          <w:lang w:val="en-US"/>
        </w:rPr>
        <w:lastRenderedPageBreak/>
        <w:t>Target Costing and Kaizen</w:t>
      </w:r>
    </w:p>
    <w:p w:rsidR="00CA507E" w:rsidRPr="00732730" w:rsidRDefault="00CA507E" w:rsidP="00433F58">
      <w:pPr>
        <w:spacing w:line="480" w:lineRule="auto"/>
        <w:rPr>
          <w:rFonts w:ascii="Times New Roman" w:hAnsi="Times New Roman" w:cs="Times New Roman"/>
          <w:b/>
          <w:bCs/>
          <w:lang w:val="en-US"/>
        </w:rPr>
      </w:pPr>
    </w:p>
    <w:p w:rsidR="00CA507E" w:rsidRPr="00732730" w:rsidRDefault="00CA507E" w:rsidP="00433F58">
      <w:pPr>
        <w:spacing w:line="480" w:lineRule="auto"/>
        <w:rPr>
          <w:rFonts w:ascii="Times New Roman" w:hAnsi="Times New Roman" w:cs="Times New Roman"/>
          <w:lang w:val="en-US"/>
        </w:rPr>
      </w:pPr>
      <w:r w:rsidRPr="00732730">
        <w:rPr>
          <w:rFonts w:ascii="Times New Roman" w:hAnsi="Times New Roman" w:cs="Times New Roman"/>
          <w:lang w:val="en-US"/>
        </w:rPr>
        <w:t xml:space="preserve">The discussion of the other technique is the use of continuous improvement with the operational control which is for reducing the costs. Kaizen occurs mainly at the stage of </w:t>
      </w:r>
      <w:r w:rsidR="00822B27" w:rsidRPr="00732730">
        <w:rPr>
          <w:rFonts w:ascii="Times New Roman" w:hAnsi="Times New Roman" w:cs="Times New Roman"/>
          <w:lang w:val="en-US"/>
        </w:rPr>
        <w:t>manufacturing</w:t>
      </w:r>
      <w:r w:rsidRPr="00732730">
        <w:rPr>
          <w:rFonts w:ascii="Times New Roman" w:hAnsi="Times New Roman" w:cs="Times New Roman"/>
          <w:lang w:val="en-US"/>
        </w:rPr>
        <w:t xml:space="preserve"> where the improved design is based on the role </w:t>
      </w:r>
      <w:r w:rsidR="00106468">
        <w:rPr>
          <w:rFonts w:ascii="Times New Roman" w:hAnsi="Times New Roman" w:cs="Times New Roman"/>
          <w:lang w:val="en-US"/>
        </w:rPr>
        <w:t>of</w:t>
      </w:r>
      <w:r w:rsidRPr="00732730">
        <w:rPr>
          <w:rFonts w:ascii="Times New Roman" w:hAnsi="Times New Roman" w:cs="Times New Roman"/>
          <w:lang w:val="en-US"/>
        </w:rPr>
        <w:t xml:space="preserve"> cost reduction. The relationship is based on the product functionality and then product redesigning that is based on the sales lifecycle. The </w:t>
      </w:r>
      <w:r w:rsidR="0010330E" w:rsidRPr="00732730">
        <w:rPr>
          <w:rFonts w:ascii="Times New Roman" w:hAnsi="Times New Roman" w:cs="Times New Roman"/>
          <w:lang w:val="en-US"/>
        </w:rPr>
        <w:t>firm tends</w:t>
      </w:r>
      <w:r w:rsidRPr="00732730">
        <w:rPr>
          <w:rFonts w:ascii="Times New Roman" w:hAnsi="Times New Roman" w:cs="Times New Roman"/>
          <w:lang w:val="en-US"/>
        </w:rPr>
        <w:t xml:space="preserve"> to use the product quality and the pricing for improving the value. The period is for using kaizen for reducing the costs of product through streamlining the supply chain. </w:t>
      </w:r>
      <w:r w:rsidR="00433F58" w:rsidRPr="00732730">
        <w:rPr>
          <w:rFonts w:ascii="Times New Roman" w:hAnsi="Times New Roman" w:cs="Times New Roman"/>
          <w:lang w:val="en-US"/>
        </w:rPr>
        <w:t>Here, the focus is on the complementary methods which are based on reducing the costs and improving the value. The time is based on the product redesigning where the firm tend</w:t>
      </w:r>
      <w:r w:rsidR="00106468">
        <w:rPr>
          <w:rFonts w:ascii="Times New Roman" w:hAnsi="Times New Roman" w:cs="Times New Roman"/>
          <w:lang w:val="en-US"/>
        </w:rPr>
        <w:t>s</w:t>
      </w:r>
      <w:r w:rsidR="00433F58" w:rsidRPr="00732730">
        <w:rPr>
          <w:rFonts w:ascii="Times New Roman" w:hAnsi="Times New Roman" w:cs="Times New Roman"/>
          <w:lang w:val="en-US"/>
        </w:rPr>
        <w:t xml:space="preserve"> to make use of kaizen with the reducing product</w:t>
      </w:r>
      <w:r w:rsidR="00106468">
        <w:rPr>
          <w:rFonts w:ascii="Times New Roman" w:hAnsi="Times New Roman" w:cs="Times New Roman"/>
          <w:lang w:val="en-US"/>
        </w:rPr>
        <w:t>ion</w:t>
      </w:r>
      <w:r w:rsidR="00433F58" w:rsidRPr="00732730">
        <w:rPr>
          <w:rFonts w:ascii="Times New Roman" w:hAnsi="Times New Roman" w:cs="Times New Roman"/>
          <w:lang w:val="en-US"/>
        </w:rPr>
        <w:t xml:space="preserve"> costs for the manufacturing process. It is set through streamlining the supply chain and then improving the methods of </w:t>
      </w:r>
      <w:r w:rsidR="00106468">
        <w:rPr>
          <w:rFonts w:ascii="Times New Roman" w:hAnsi="Times New Roman" w:cs="Times New Roman"/>
          <w:lang w:val="en-US"/>
        </w:rPr>
        <w:t xml:space="preserve">the </w:t>
      </w:r>
      <w:r w:rsidR="00433F58" w:rsidRPr="00732730">
        <w:rPr>
          <w:rFonts w:ascii="Times New Roman" w:hAnsi="Times New Roman" w:cs="Times New Roman"/>
          <w:lang w:val="en-US"/>
        </w:rPr>
        <w:t>manufacturing process</w:t>
      </w:r>
      <w:r w:rsidR="00822B27" w:rsidRPr="00732730">
        <w:rPr>
          <w:rFonts w:ascii="Times New Roman" w:hAnsi="Times New Roman" w:cs="Times New Roman"/>
          <w:lang w:val="en-US"/>
        </w:rPr>
        <w:t xml:space="preserve"> (Blocher et al., 2016)</w:t>
      </w:r>
      <w:r w:rsidR="00433F58" w:rsidRPr="00732730">
        <w:rPr>
          <w:rFonts w:ascii="Times New Roman" w:hAnsi="Times New Roman" w:cs="Times New Roman"/>
          <w:lang w:val="en-US"/>
        </w:rPr>
        <w:t xml:space="preserve">. The illustration is </w:t>
      </w:r>
      <w:r w:rsidR="00822B27" w:rsidRPr="00732730">
        <w:rPr>
          <w:rFonts w:ascii="Times New Roman" w:hAnsi="Times New Roman" w:cs="Times New Roman"/>
          <w:lang w:val="en-US"/>
        </w:rPr>
        <w:t>based</w:t>
      </w:r>
      <w:r w:rsidR="00433F58" w:rsidRPr="00732730">
        <w:rPr>
          <w:rFonts w:ascii="Times New Roman" w:hAnsi="Times New Roman" w:cs="Times New Roman"/>
          <w:lang w:val="en-US"/>
        </w:rPr>
        <w:t xml:space="preserve"> on the activities with the proper inspection of the value engineering and the marketing analysis. The target costing is determined for the product with redesigning and cost reduction. It helps in working on the product ranking with the </w:t>
      </w:r>
      <w:r w:rsidR="00822B27" w:rsidRPr="00732730">
        <w:rPr>
          <w:rFonts w:ascii="Times New Roman" w:hAnsi="Times New Roman" w:cs="Times New Roman"/>
          <w:lang w:val="en-US"/>
        </w:rPr>
        <w:t>customer</w:t>
      </w:r>
      <w:r w:rsidR="00433F58" w:rsidRPr="00732730">
        <w:rPr>
          <w:rFonts w:ascii="Times New Roman" w:hAnsi="Times New Roman" w:cs="Times New Roman"/>
          <w:lang w:val="en-US"/>
        </w:rPr>
        <w:t xml:space="preserve"> criteria is the major safety, performance</w:t>
      </w:r>
      <w:r w:rsidR="00106468">
        <w:rPr>
          <w:rFonts w:ascii="Times New Roman" w:hAnsi="Times New Roman" w:cs="Times New Roman"/>
          <w:lang w:val="en-US"/>
        </w:rPr>
        <w:t>,</w:t>
      </w:r>
      <w:r w:rsidR="00433F58" w:rsidRPr="00732730">
        <w:rPr>
          <w:rFonts w:ascii="Times New Roman" w:hAnsi="Times New Roman" w:cs="Times New Roman"/>
          <w:lang w:val="en-US"/>
        </w:rPr>
        <w:t xml:space="preserve"> and economy. The components also help in contributing to the satisfaction of </w:t>
      </w:r>
      <w:r w:rsidR="00106468">
        <w:rPr>
          <w:rFonts w:ascii="Times New Roman" w:hAnsi="Times New Roman" w:cs="Times New Roman"/>
          <w:lang w:val="en-US"/>
        </w:rPr>
        <w:t xml:space="preserve">the </w:t>
      </w:r>
      <w:r w:rsidR="00433F58" w:rsidRPr="00732730">
        <w:rPr>
          <w:rFonts w:ascii="Times New Roman" w:hAnsi="Times New Roman" w:cs="Times New Roman"/>
          <w:lang w:val="en-US"/>
        </w:rPr>
        <w:t>customer with safety, performance</w:t>
      </w:r>
      <w:r w:rsidR="00106468">
        <w:rPr>
          <w:rFonts w:ascii="Times New Roman" w:hAnsi="Times New Roman" w:cs="Times New Roman"/>
          <w:lang w:val="en-US"/>
        </w:rPr>
        <w:t>,</w:t>
      </w:r>
      <w:r w:rsidR="00433F58" w:rsidRPr="00732730">
        <w:rPr>
          <w:rFonts w:ascii="Times New Roman" w:hAnsi="Times New Roman" w:cs="Times New Roman"/>
          <w:lang w:val="en-US"/>
        </w:rPr>
        <w:t xml:space="preserve"> and economy. </w:t>
      </w:r>
    </w:p>
    <w:p w:rsidR="002B7D99" w:rsidRDefault="002B7D99" w:rsidP="002B7D99">
      <w:pPr>
        <w:spacing w:line="480" w:lineRule="auto"/>
        <w:rPr>
          <w:rFonts w:ascii="Times New Roman" w:hAnsi="Times New Roman" w:cs="Times New Roman"/>
          <w:b/>
          <w:bCs/>
          <w:lang w:val="en-US"/>
        </w:rPr>
      </w:pPr>
    </w:p>
    <w:p w:rsidR="002B7D99" w:rsidRPr="002B7D99" w:rsidRDefault="002B7D99" w:rsidP="002B7D99">
      <w:pPr>
        <w:spacing w:line="480" w:lineRule="auto"/>
        <w:rPr>
          <w:rFonts w:ascii="Times New Roman" w:hAnsi="Times New Roman" w:cs="Times New Roman"/>
          <w:lang w:val="en-US"/>
        </w:rPr>
      </w:pPr>
      <w:r>
        <w:rPr>
          <w:rFonts w:ascii="Times New Roman" w:hAnsi="Times New Roman" w:cs="Times New Roman"/>
          <w:lang w:val="en-US"/>
        </w:rPr>
        <w:t xml:space="preserve">There is a need to focus on the implementation strategy which is through properly identifying the critical success factors. The product lines and the management need to include the research and development where the operations are defined, and the demographic trends are handled. The barriers are to entry with capital requirements and economies of scale focusing on the differentiation of </w:t>
      </w:r>
      <w:r w:rsidR="00106468">
        <w:rPr>
          <w:rFonts w:ascii="Times New Roman" w:hAnsi="Times New Roman" w:cs="Times New Roman"/>
          <w:lang w:val="en-US"/>
        </w:rPr>
        <w:t xml:space="preserve">the </w:t>
      </w:r>
      <w:r>
        <w:rPr>
          <w:rFonts w:ascii="Times New Roman" w:hAnsi="Times New Roman" w:cs="Times New Roman"/>
          <w:lang w:val="en-US"/>
        </w:rPr>
        <w:t xml:space="preserve">product. It comes with the output of the costs systems with </w:t>
      </w:r>
      <w:r>
        <w:rPr>
          <w:rFonts w:ascii="Times New Roman" w:hAnsi="Times New Roman" w:cs="Times New Roman"/>
          <w:lang w:val="en-US"/>
        </w:rPr>
        <w:lastRenderedPageBreak/>
        <w:t xml:space="preserve">proper products and services with including the customers, projects and the other units of business (Boyce et al., 2019). </w:t>
      </w:r>
    </w:p>
    <w:p w:rsidR="002B7D99" w:rsidRPr="00D87EAE" w:rsidRDefault="002B7D99" w:rsidP="002B7D99">
      <w:pPr>
        <w:spacing w:line="480" w:lineRule="auto"/>
        <w:rPr>
          <w:rFonts w:ascii="Times New Roman" w:hAnsi="Times New Roman" w:cs="Times New Roman"/>
          <w:lang w:val="en-US"/>
        </w:rPr>
      </w:pPr>
      <w:r>
        <w:rPr>
          <w:rFonts w:ascii="Times New Roman" w:hAnsi="Times New Roman" w:cs="Times New Roman"/>
          <w:lang w:val="en-US"/>
        </w:rPr>
        <w:t xml:space="preserve">With this, there has been </w:t>
      </w:r>
      <w:r w:rsidR="00106468">
        <w:rPr>
          <w:rFonts w:ascii="Times New Roman" w:hAnsi="Times New Roman" w:cs="Times New Roman"/>
          <w:lang w:val="en-US"/>
        </w:rPr>
        <w:t xml:space="preserve">an </w:t>
      </w:r>
      <w:r>
        <w:rPr>
          <w:rFonts w:ascii="Times New Roman" w:hAnsi="Times New Roman" w:cs="Times New Roman"/>
          <w:lang w:val="en-US"/>
        </w:rPr>
        <w:t xml:space="preserve">effective execution </w:t>
      </w:r>
      <w:r w:rsidR="00106468">
        <w:rPr>
          <w:rFonts w:ascii="Times New Roman" w:hAnsi="Times New Roman" w:cs="Times New Roman"/>
          <w:lang w:val="en-US"/>
        </w:rPr>
        <w:t>that</w:t>
      </w:r>
      <w:r>
        <w:rPr>
          <w:rFonts w:ascii="Times New Roman" w:hAnsi="Times New Roman" w:cs="Times New Roman"/>
          <w:lang w:val="en-US"/>
        </w:rPr>
        <w:t xml:space="preserve"> requires the strategy to be communicated with </w:t>
      </w:r>
      <w:r w:rsidR="00106468">
        <w:rPr>
          <w:rFonts w:ascii="Times New Roman" w:hAnsi="Times New Roman" w:cs="Times New Roman"/>
          <w:lang w:val="en-US"/>
        </w:rPr>
        <w:t xml:space="preserve">the </w:t>
      </w:r>
      <w:r>
        <w:rPr>
          <w:rFonts w:ascii="Times New Roman" w:hAnsi="Times New Roman" w:cs="Times New Roman"/>
          <w:lang w:val="en-US"/>
        </w:rPr>
        <w:t xml:space="preserve">business process approach to management. The manager needs to execute </w:t>
      </w:r>
      <w:r w:rsidR="00106468">
        <w:rPr>
          <w:rFonts w:ascii="Times New Roman" w:hAnsi="Times New Roman" w:cs="Times New Roman"/>
          <w:lang w:val="en-US"/>
        </w:rPr>
        <w:t>a</w:t>
      </w:r>
      <w:r>
        <w:rPr>
          <w:rFonts w:ascii="Times New Roman" w:hAnsi="Times New Roman" w:cs="Times New Roman"/>
          <w:lang w:val="en-US"/>
        </w:rPr>
        <w:t xml:space="preserve"> different strategy with the cost leadership firms focusing on organizational performance and quality. The focus is on the customer and innovation where the required skills and resources need to handle the execution of efforts. Here, the differentiated firms include the execution of the issues with proper marketing and product development. The execution is also through the volume</w:t>
      </w:r>
      <w:r w:rsidR="00106468">
        <w:rPr>
          <w:rFonts w:ascii="Times New Roman" w:hAnsi="Times New Roman" w:cs="Times New Roman"/>
          <w:lang w:val="en-US"/>
        </w:rPr>
        <w:t>-</w:t>
      </w:r>
      <w:r>
        <w:rPr>
          <w:rFonts w:ascii="Times New Roman" w:hAnsi="Times New Roman" w:cs="Times New Roman"/>
          <w:lang w:val="en-US"/>
        </w:rPr>
        <w:t>based two</w:t>
      </w:r>
      <w:r w:rsidR="00106468">
        <w:rPr>
          <w:rFonts w:ascii="Times New Roman" w:hAnsi="Times New Roman" w:cs="Times New Roman"/>
          <w:lang w:val="en-US"/>
        </w:rPr>
        <w:t>-</w:t>
      </w:r>
      <w:r>
        <w:rPr>
          <w:rFonts w:ascii="Times New Roman" w:hAnsi="Times New Roman" w:cs="Times New Roman"/>
          <w:lang w:val="en-US"/>
        </w:rPr>
        <w:t>stage costs assignment with the use of the direct labor hours and the input or output units. The activity</w:t>
      </w:r>
      <w:r w:rsidR="00106468">
        <w:rPr>
          <w:rFonts w:ascii="Times New Roman" w:hAnsi="Times New Roman" w:cs="Times New Roman"/>
          <w:lang w:val="en-US"/>
        </w:rPr>
        <w:t>-</w:t>
      </w:r>
      <w:r>
        <w:rPr>
          <w:rFonts w:ascii="Times New Roman" w:hAnsi="Times New Roman" w:cs="Times New Roman"/>
          <w:lang w:val="en-US"/>
        </w:rPr>
        <w:t>based costing tends to differ from the volume</w:t>
      </w:r>
      <w:r w:rsidR="00106468">
        <w:rPr>
          <w:rFonts w:ascii="Times New Roman" w:hAnsi="Times New Roman" w:cs="Times New Roman"/>
          <w:lang w:val="en-US"/>
        </w:rPr>
        <w:t>-</w:t>
      </w:r>
      <w:r>
        <w:rPr>
          <w:rFonts w:ascii="Times New Roman" w:hAnsi="Times New Roman" w:cs="Times New Roman"/>
          <w:lang w:val="en-US"/>
        </w:rPr>
        <w:t xml:space="preserve">based costing with linking the use of resources (Greasley et al., 2017). </w:t>
      </w:r>
    </w:p>
    <w:p w:rsidR="002B7D99" w:rsidRDefault="002B7D99" w:rsidP="002B7D99">
      <w:pPr>
        <w:spacing w:line="480" w:lineRule="auto"/>
        <w:rPr>
          <w:rFonts w:ascii="Times New Roman" w:hAnsi="Times New Roman" w:cs="Times New Roman"/>
          <w:b/>
          <w:bCs/>
          <w:lang w:val="en-US"/>
        </w:rPr>
      </w:pPr>
    </w:p>
    <w:p w:rsidR="002B7D99" w:rsidRPr="002B7D99" w:rsidRDefault="002B7D99" w:rsidP="002B7D99">
      <w:pPr>
        <w:spacing w:line="480" w:lineRule="auto"/>
        <w:rPr>
          <w:rFonts w:ascii="Times New Roman" w:hAnsi="Times New Roman" w:cs="Times New Roman"/>
          <w:lang w:val="en-US"/>
        </w:rPr>
      </w:pPr>
      <w:r>
        <w:rPr>
          <w:rFonts w:ascii="Times New Roman" w:hAnsi="Times New Roman" w:cs="Times New Roman"/>
          <w:lang w:val="en-US"/>
        </w:rPr>
        <w:t>The understanding is based on the activity level and how the supplies need to be mapped with factor accounts for the different operations. The firm tends to identify and perform the carrying out of the operations. It also helps in assigning the resource costs to activities with the labor hours with labor</w:t>
      </w:r>
      <w:r w:rsidR="00106468">
        <w:rPr>
          <w:rFonts w:ascii="Times New Roman" w:hAnsi="Times New Roman" w:cs="Times New Roman"/>
          <w:lang w:val="en-US"/>
        </w:rPr>
        <w:t>-</w:t>
      </w:r>
      <w:r>
        <w:rPr>
          <w:rFonts w:ascii="Times New Roman" w:hAnsi="Times New Roman" w:cs="Times New Roman"/>
          <w:lang w:val="en-US"/>
        </w:rPr>
        <w:t xml:space="preserve">intensive activities and material handling activities. It helps in focusing on the costs pools with the cost objects which are based on the consumption of the drivers of costs. </w:t>
      </w:r>
    </w:p>
    <w:p w:rsidR="002B7D99" w:rsidRPr="002B7D99" w:rsidRDefault="002B7D99" w:rsidP="002B7D99">
      <w:pPr>
        <w:spacing w:line="480" w:lineRule="auto"/>
        <w:rPr>
          <w:rFonts w:ascii="Times New Roman" w:hAnsi="Times New Roman" w:cs="Times New Roman"/>
          <w:lang w:val="en-US"/>
        </w:rPr>
      </w:pPr>
      <w:r>
        <w:rPr>
          <w:rFonts w:ascii="Times New Roman" w:hAnsi="Times New Roman" w:cs="Times New Roman"/>
          <w:lang w:val="en-US"/>
        </w:rPr>
        <w:t xml:space="preserve">The discussion is based on the target costing </w:t>
      </w:r>
      <w:r w:rsidR="00106468">
        <w:rPr>
          <w:rFonts w:ascii="Times New Roman" w:hAnsi="Times New Roman" w:cs="Times New Roman"/>
          <w:lang w:val="en-US"/>
        </w:rPr>
        <w:t>by</w:t>
      </w:r>
      <w:r>
        <w:rPr>
          <w:rFonts w:ascii="Times New Roman" w:hAnsi="Times New Roman" w:cs="Times New Roman"/>
          <w:lang w:val="en-US"/>
        </w:rPr>
        <w:t xml:space="preserve"> focusing on customer satisfaction and understanding the customer values effectively. The planning needs to be done with reducing the costs, and the effective designing needs to be placed with helping the firm to achieve the profitability for the new designs and the products (Taleghani, 2017). </w:t>
      </w:r>
    </w:p>
    <w:p w:rsidR="002B7D99" w:rsidRPr="002B7D99" w:rsidRDefault="002B7D99" w:rsidP="002B7D99">
      <w:pPr>
        <w:spacing w:line="480" w:lineRule="auto"/>
        <w:rPr>
          <w:rFonts w:ascii="Times New Roman" w:hAnsi="Times New Roman" w:cs="Times New Roman"/>
          <w:lang w:val="en-US"/>
        </w:rPr>
      </w:pPr>
      <w:r>
        <w:rPr>
          <w:rFonts w:ascii="Times New Roman" w:hAnsi="Times New Roman" w:cs="Times New Roman"/>
          <w:lang w:val="en-US"/>
        </w:rPr>
        <w:t xml:space="preserve">The discussion is based on planning about the forms and measures where </w:t>
      </w:r>
      <w:r w:rsidR="00106468">
        <w:rPr>
          <w:rFonts w:ascii="Times New Roman" w:hAnsi="Times New Roman" w:cs="Times New Roman"/>
          <w:lang w:val="en-US"/>
        </w:rPr>
        <w:t>some firm operations and constraints</w:t>
      </w:r>
      <w:r>
        <w:rPr>
          <w:rFonts w:ascii="Times New Roman" w:hAnsi="Times New Roman" w:cs="Times New Roman"/>
          <w:lang w:val="en-US"/>
        </w:rPr>
        <w:t xml:space="preserve"> are the activities for slowing down the total cycle time of the product. The manufacturers have also focused on learning about the in-process inventory </w:t>
      </w:r>
      <w:r>
        <w:rPr>
          <w:rFonts w:ascii="Times New Roman" w:hAnsi="Times New Roman" w:cs="Times New Roman"/>
          <w:lang w:val="en-US"/>
        </w:rPr>
        <w:lastRenderedPageBreak/>
        <w:t xml:space="preserve">with the activities mainly for diverting attention and the resources. It comes through the assembling factors with packing and shipping the products. The industry needs to work on the higher costs of upstream with the specialized industrial and the other medical equipment. The upstream costs are mainly managed in ways that include the improvement of the relationship with different suppliers and the distributors (Yu et al., 2019). </w:t>
      </w:r>
    </w:p>
    <w:p w:rsidR="002B7D99" w:rsidRPr="00433F58" w:rsidRDefault="002B7D99" w:rsidP="002B7D99">
      <w:pPr>
        <w:spacing w:line="480" w:lineRule="auto"/>
        <w:rPr>
          <w:rFonts w:ascii="Times New Roman" w:hAnsi="Times New Roman" w:cs="Times New Roman"/>
          <w:lang w:val="en-US"/>
        </w:rPr>
      </w:pPr>
      <w:r>
        <w:rPr>
          <w:rFonts w:ascii="Times New Roman" w:hAnsi="Times New Roman" w:cs="Times New Roman"/>
          <w:lang w:val="en-US"/>
        </w:rPr>
        <w:t xml:space="preserve">The target costing is mainly to focus on handling the downstream and the upstream costs, where the decision making is done at the </w:t>
      </w:r>
      <w:r w:rsidR="00106468">
        <w:rPr>
          <w:rFonts w:ascii="Times New Roman" w:hAnsi="Times New Roman" w:cs="Times New Roman"/>
          <w:lang w:val="en-US"/>
        </w:rPr>
        <w:t>critical stage</w:t>
      </w:r>
      <w:r>
        <w:rPr>
          <w:rFonts w:ascii="Times New Roman" w:hAnsi="Times New Roman" w:cs="Times New Roman"/>
          <w:lang w:val="en-US"/>
        </w:rPr>
        <w:t xml:space="preserve">. Hence, it focuses on the process planning and designing with focusing on the concurrent engineering process. </w:t>
      </w:r>
    </w:p>
    <w:p w:rsidR="00433F58" w:rsidRPr="00732730" w:rsidRDefault="00433F58" w:rsidP="00433F58">
      <w:pPr>
        <w:spacing w:line="480" w:lineRule="auto"/>
        <w:rPr>
          <w:rFonts w:ascii="Times New Roman" w:hAnsi="Times New Roman" w:cs="Times New Roman"/>
          <w:lang w:val="en-US"/>
        </w:rPr>
      </w:pPr>
    </w:p>
    <w:p w:rsidR="00822B27" w:rsidRPr="00732730" w:rsidRDefault="00822B27">
      <w:pPr>
        <w:rPr>
          <w:rFonts w:ascii="Times New Roman" w:hAnsi="Times New Roman" w:cs="Times New Roman"/>
          <w:b/>
          <w:bCs/>
          <w:lang w:val="en-US"/>
        </w:rPr>
      </w:pPr>
      <w:r w:rsidRPr="00732730">
        <w:rPr>
          <w:rFonts w:ascii="Times New Roman" w:hAnsi="Times New Roman" w:cs="Times New Roman"/>
          <w:b/>
          <w:bCs/>
          <w:lang w:val="en-US"/>
        </w:rPr>
        <w:br w:type="page"/>
      </w:r>
    </w:p>
    <w:p w:rsidR="00433F58" w:rsidRPr="00732730" w:rsidRDefault="00433F58" w:rsidP="00433F58">
      <w:pPr>
        <w:spacing w:line="480" w:lineRule="auto"/>
        <w:rPr>
          <w:rFonts w:ascii="Times New Roman" w:hAnsi="Times New Roman" w:cs="Times New Roman"/>
          <w:b/>
          <w:bCs/>
          <w:lang w:val="en-US"/>
        </w:rPr>
      </w:pPr>
    </w:p>
    <w:p w:rsidR="00433F58" w:rsidRPr="00732730" w:rsidRDefault="00433F58" w:rsidP="00732730">
      <w:pPr>
        <w:spacing w:line="480" w:lineRule="auto"/>
        <w:jc w:val="center"/>
        <w:rPr>
          <w:rFonts w:ascii="Times New Roman" w:hAnsi="Times New Roman" w:cs="Times New Roman"/>
          <w:b/>
          <w:bCs/>
          <w:lang w:val="en-US"/>
        </w:rPr>
      </w:pPr>
      <w:r w:rsidRPr="00732730">
        <w:rPr>
          <w:rFonts w:ascii="Times New Roman" w:hAnsi="Times New Roman" w:cs="Times New Roman"/>
          <w:b/>
          <w:bCs/>
          <w:lang w:val="en-US"/>
        </w:rPr>
        <w:t>References</w:t>
      </w:r>
    </w:p>
    <w:p w:rsidR="00822B27" w:rsidRPr="00732730" w:rsidRDefault="00822B27" w:rsidP="00822B27">
      <w:pPr>
        <w:spacing w:line="480" w:lineRule="auto"/>
        <w:rPr>
          <w:rFonts w:ascii="Times New Roman" w:hAnsi="Times New Roman" w:cs="Times New Roman"/>
          <w:b/>
          <w:bCs/>
          <w:lang w:val="en-US"/>
        </w:rPr>
      </w:pPr>
    </w:p>
    <w:p w:rsidR="00822B27" w:rsidRPr="00732730" w:rsidRDefault="00822B27" w:rsidP="00106468">
      <w:pPr>
        <w:spacing w:line="480" w:lineRule="auto"/>
        <w:ind w:left="720" w:hanging="720"/>
        <w:rPr>
          <w:rFonts w:ascii="Times New Roman" w:eastAsia="Times New Roman" w:hAnsi="Times New Roman" w:cs="Times New Roman"/>
          <w:lang w:eastAsia="en-GB"/>
        </w:rPr>
      </w:pPr>
      <w:r w:rsidRPr="00732730">
        <w:rPr>
          <w:rFonts w:ascii="Times New Roman" w:eastAsia="Times New Roman" w:hAnsi="Times New Roman" w:cs="Times New Roman"/>
          <w:color w:val="222222"/>
          <w:shd w:val="clear" w:color="auto" w:fill="FFFFFF"/>
          <w:lang w:eastAsia="en-GB"/>
        </w:rPr>
        <w:t>Blocher, E., Stout, D., Juras, P., &amp; Cokins, G. (2016). Cost Management: A Strategic Emphasis. 7. bs.</w:t>
      </w:r>
    </w:p>
    <w:p w:rsidR="00822B27" w:rsidRPr="00732730" w:rsidRDefault="00822B27" w:rsidP="00106468">
      <w:pPr>
        <w:spacing w:line="480" w:lineRule="auto"/>
        <w:ind w:left="720" w:hanging="720"/>
        <w:rPr>
          <w:rFonts w:ascii="Times New Roman" w:eastAsia="Times New Roman" w:hAnsi="Times New Roman" w:cs="Times New Roman"/>
          <w:lang w:eastAsia="en-GB"/>
        </w:rPr>
      </w:pPr>
      <w:r w:rsidRPr="00732730">
        <w:rPr>
          <w:rFonts w:ascii="Times New Roman" w:eastAsia="Times New Roman" w:hAnsi="Times New Roman" w:cs="Times New Roman"/>
          <w:color w:val="222222"/>
          <w:shd w:val="clear" w:color="auto" w:fill="FFFFFF"/>
          <w:lang w:eastAsia="en-GB"/>
        </w:rPr>
        <w:t>Boyce-Fappiano, D., Ning, M. S., Thaker, N. G., Pezzi, T. A., Gjyshi, O., Mesko, S., ... &amp; Tang, C. (2019). Time-Driven Activity-Based Cost Analysis of Radiation Treatment Options for Spinal Metastases. </w:t>
      </w:r>
      <w:r w:rsidRPr="00732730">
        <w:rPr>
          <w:rFonts w:ascii="Times New Roman" w:eastAsia="Times New Roman" w:hAnsi="Times New Roman" w:cs="Times New Roman"/>
          <w:i/>
          <w:iCs/>
          <w:color w:val="222222"/>
          <w:shd w:val="clear" w:color="auto" w:fill="FFFFFF"/>
          <w:lang w:eastAsia="en-GB"/>
        </w:rPr>
        <w:t>Journal of oncology practice</w:t>
      </w:r>
      <w:r w:rsidRPr="00732730">
        <w:rPr>
          <w:rFonts w:ascii="Times New Roman" w:eastAsia="Times New Roman" w:hAnsi="Times New Roman" w:cs="Times New Roman"/>
          <w:color w:val="222222"/>
          <w:shd w:val="clear" w:color="auto" w:fill="FFFFFF"/>
          <w:lang w:eastAsia="en-GB"/>
        </w:rPr>
        <w:t>, JOP-19.</w:t>
      </w:r>
    </w:p>
    <w:p w:rsidR="00822B27" w:rsidRPr="00732730" w:rsidRDefault="00822B27" w:rsidP="00106468">
      <w:pPr>
        <w:spacing w:line="480" w:lineRule="auto"/>
        <w:ind w:left="720" w:hanging="720"/>
        <w:rPr>
          <w:rFonts w:ascii="Times New Roman" w:eastAsia="Times New Roman" w:hAnsi="Times New Roman" w:cs="Times New Roman"/>
          <w:lang w:eastAsia="en-GB"/>
        </w:rPr>
      </w:pPr>
      <w:r w:rsidRPr="00732730">
        <w:rPr>
          <w:rFonts w:ascii="Times New Roman" w:eastAsia="Times New Roman" w:hAnsi="Times New Roman" w:cs="Times New Roman"/>
          <w:color w:val="222222"/>
          <w:shd w:val="clear" w:color="auto" w:fill="FFFFFF"/>
          <w:lang w:eastAsia="en-GB"/>
        </w:rPr>
        <w:t>Greasley, A., &amp; Smith, C. M. (2017). Using activity-based costing and simulation to reduce cost at a police communications centre. </w:t>
      </w:r>
      <w:r w:rsidRPr="00732730">
        <w:rPr>
          <w:rFonts w:ascii="Times New Roman" w:eastAsia="Times New Roman" w:hAnsi="Times New Roman" w:cs="Times New Roman"/>
          <w:i/>
          <w:iCs/>
          <w:color w:val="222222"/>
          <w:shd w:val="clear" w:color="auto" w:fill="FFFFFF"/>
          <w:lang w:eastAsia="en-GB"/>
        </w:rPr>
        <w:t>Policing: An International Journal of Police Strategies &amp; Management</w:t>
      </w:r>
      <w:r w:rsidRPr="00732730">
        <w:rPr>
          <w:rFonts w:ascii="Times New Roman" w:eastAsia="Times New Roman" w:hAnsi="Times New Roman" w:cs="Times New Roman"/>
          <w:color w:val="222222"/>
          <w:shd w:val="clear" w:color="auto" w:fill="FFFFFF"/>
          <w:lang w:eastAsia="en-GB"/>
        </w:rPr>
        <w:t>.</w:t>
      </w:r>
    </w:p>
    <w:p w:rsidR="00822B27" w:rsidRPr="00732730" w:rsidRDefault="00822B27" w:rsidP="00106468">
      <w:pPr>
        <w:spacing w:line="480" w:lineRule="auto"/>
        <w:ind w:left="720" w:hanging="720"/>
        <w:rPr>
          <w:rFonts w:ascii="Times New Roman" w:eastAsia="Times New Roman" w:hAnsi="Times New Roman" w:cs="Times New Roman"/>
          <w:lang w:eastAsia="en-GB"/>
        </w:rPr>
      </w:pPr>
      <w:r w:rsidRPr="00732730">
        <w:rPr>
          <w:rFonts w:ascii="Times New Roman" w:eastAsia="Times New Roman" w:hAnsi="Times New Roman" w:cs="Times New Roman"/>
          <w:color w:val="222222"/>
          <w:shd w:val="clear" w:color="auto" w:fill="FFFFFF"/>
          <w:lang w:eastAsia="en-GB"/>
        </w:rPr>
        <w:t>Taleghani, M. (2017). Synergistic Role of Balanced Scorecard/Activity Based Costing and Goal Programming Combined Model on Strategic Cost Management. </w:t>
      </w:r>
      <w:r w:rsidRPr="00732730">
        <w:rPr>
          <w:rFonts w:ascii="Times New Roman" w:eastAsia="Times New Roman" w:hAnsi="Times New Roman" w:cs="Times New Roman"/>
          <w:i/>
          <w:iCs/>
          <w:color w:val="222222"/>
          <w:shd w:val="clear" w:color="auto" w:fill="FFFFFF"/>
          <w:lang w:eastAsia="en-GB"/>
        </w:rPr>
        <w:t>International Journal of Economics and Financial Issues</w:t>
      </w:r>
      <w:r w:rsidRPr="00732730">
        <w:rPr>
          <w:rFonts w:ascii="Times New Roman" w:eastAsia="Times New Roman" w:hAnsi="Times New Roman" w:cs="Times New Roman"/>
          <w:color w:val="222222"/>
          <w:shd w:val="clear" w:color="auto" w:fill="FFFFFF"/>
          <w:lang w:eastAsia="en-GB"/>
        </w:rPr>
        <w:t>, </w:t>
      </w:r>
      <w:r w:rsidRPr="00732730">
        <w:rPr>
          <w:rFonts w:ascii="Times New Roman" w:eastAsia="Times New Roman" w:hAnsi="Times New Roman" w:cs="Times New Roman"/>
          <w:i/>
          <w:iCs/>
          <w:color w:val="222222"/>
          <w:shd w:val="clear" w:color="auto" w:fill="FFFFFF"/>
          <w:lang w:eastAsia="en-GB"/>
        </w:rPr>
        <w:t>7</w:t>
      </w:r>
      <w:r w:rsidRPr="00732730">
        <w:rPr>
          <w:rFonts w:ascii="Times New Roman" w:eastAsia="Times New Roman" w:hAnsi="Times New Roman" w:cs="Times New Roman"/>
          <w:color w:val="222222"/>
          <w:shd w:val="clear" w:color="auto" w:fill="FFFFFF"/>
          <w:lang w:eastAsia="en-GB"/>
        </w:rPr>
        <w:t>(3), 586-593.</w:t>
      </w:r>
    </w:p>
    <w:p w:rsidR="00822B27" w:rsidRPr="00732730" w:rsidRDefault="00822B27" w:rsidP="00106468">
      <w:pPr>
        <w:spacing w:line="480" w:lineRule="auto"/>
        <w:ind w:left="720" w:hanging="720"/>
        <w:rPr>
          <w:rFonts w:ascii="Times New Roman" w:eastAsia="Times New Roman" w:hAnsi="Times New Roman" w:cs="Times New Roman"/>
          <w:lang w:eastAsia="en-GB"/>
        </w:rPr>
      </w:pPr>
      <w:r w:rsidRPr="00732730">
        <w:rPr>
          <w:rFonts w:ascii="Times New Roman" w:eastAsia="Times New Roman" w:hAnsi="Times New Roman" w:cs="Times New Roman"/>
          <w:color w:val="222222"/>
          <w:shd w:val="clear" w:color="auto" w:fill="FFFFFF"/>
          <w:lang w:eastAsia="en-GB"/>
        </w:rPr>
        <w:t>Yu, S., Cai, C., Chen, J., &amp; Li, Q. (2019). Application Research on Target Cost Management Method of Lean Supply Chain of Construction Engineering Project.</w:t>
      </w:r>
    </w:p>
    <w:p w:rsidR="00822B27" w:rsidRPr="00732730" w:rsidRDefault="00822B27" w:rsidP="00106468">
      <w:pPr>
        <w:spacing w:line="480" w:lineRule="auto"/>
        <w:ind w:left="720" w:hanging="720"/>
        <w:rPr>
          <w:rFonts w:ascii="Times New Roman" w:hAnsi="Times New Roman" w:cs="Times New Roman"/>
          <w:b/>
          <w:bCs/>
          <w:lang w:val="en-US"/>
        </w:rPr>
      </w:pPr>
    </w:p>
    <w:sectPr w:rsidR="00822B27" w:rsidRPr="00732730" w:rsidSect="00822B27">
      <w:headerReference w:type="default" r:id="rId6"/>
      <w:footerReference w:type="even" r:id="rId7"/>
      <w:footerReference w:type="default" r:id="rId8"/>
      <w:headerReference w:type="first" r:id="rId9"/>
      <w:pgSz w:w="11900" w:h="16840"/>
      <w:pgMar w:top="1440" w:right="1440" w:bottom="1440" w:left="1440"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62AA" w:rsidRDefault="00B862AA" w:rsidP="00822B27">
      <w:r>
        <w:separator/>
      </w:r>
    </w:p>
  </w:endnote>
  <w:endnote w:type="continuationSeparator" w:id="1">
    <w:p w:rsidR="00B862AA" w:rsidRDefault="00B862AA" w:rsidP="00822B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383532771"/>
      <w:docPartObj>
        <w:docPartGallery w:val="Page Numbers (Bottom of Page)"/>
        <w:docPartUnique/>
      </w:docPartObj>
    </w:sdtPr>
    <w:sdtContent>
      <w:p w:rsidR="00822B27" w:rsidRDefault="003C6465" w:rsidP="00517F75">
        <w:pPr>
          <w:pStyle w:val="Footer"/>
          <w:framePr w:wrap="none" w:vAnchor="text" w:hAnchor="margin" w:xAlign="right" w:y="1"/>
          <w:rPr>
            <w:rStyle w:val="PageNumber"/>
          </w:rPr>
        </w:pPr>
      </w:p>
    </w:sdtContent>
  </w:sdt>
  <w:p w:rsidR="00822B27" w:rsidRDefault="00822B27" w:rsidP="00822B2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B27" w:rsidRDefault="00822B27" w:rsidP="00822B2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62AA" w:rsidRDefault="00B862AA" w:rsidP="00822B27">
      <w:r>
        <w:separator/>
      </w:r>
    </w:p>
  </w:footnote>
  <w:footnote w:type="continuationSeparator" w:id="1">
    <w:p w:rsidR="00B862AA" w:rsidRDefault="00B862AA" w:rsidP="00822B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B6E" w:rsidRDefault="00615B6E">
    <w:pPr>
      <w:pStyle w:val="Header"/>
    </w:pPr>
    <w:r>
      <w:t xml:space="preserve">INTEGRATING STRATEGIC PLANNING </w:t>
    </w:r>
    <w:r>
      <w:tab/>
    </w:r>
    <w:r>
      <w:tab/>
    </w:r>
    <w:sdt>
      <w:sdtPr>
        <w:id w:val="477538841"/>
        <w:docPartObj>
          <w:docPartGallery w:val="Page Numbers (Top of Page)"/>
          <w:docPartUnique/>
        </w:docPartObj>
      </w:sdtPr>
      <w:sdtContent>
        <w:fldSimple w:instr=" PAGE   \* MERGEFORMAT ">
          <w:r w:rsidR="00106468">
            <w:rPr>
              <w:noProof/>
            </w:rPr>
            <w:t>1</w:t>
          </w:r>
        </w:fldSimple>
      </w:sdtContent>
    </w:sdt>
  </w:p>
  <w:p w:rsidR="007F06D5" w:rsidRDefault="007F06D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31" w:rsidRDefault="00615B6E">
    <w:pPr>
      <w:pStyle w:val="Header"/>
    </w:pPr>
    <w:r>
      <w:t>Running head: INTEGRATING STRATEGIC PLANNING</w:t>
    </w:r>
    <w:r>
      <w:tab/>
    </w:r>
    <w:sdt>
      <w:sdtPr>
        <w:id w:val="477538757"/>
        <w:docPartObj>
          <w:docPartGallery w:val="Page Numbers (Top of Page)"/>
          <w:docPartUnique/>
        </w:docPartObj>
      </w:sdtPr>
      <w:sdtContent>
        <w:fldSimple w:instr=" PAGE   \* MERGEFORMAT ">
          <w:r w:rsidR="00106468">
            <w:rPr>
              <w:noProof/>
            </w:rPr>
            <w:t>0</w:t>
          </w:r>
        </w:fldSimple>
      </w:sdtContent>
    </w:sdt>
  </w:p>
  <w:p w:rsidR="00CB2462" w:rsidRDefault="00CB246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20"/>
  <w:characterSpacingControl w:val="doNotCompress"/>
  <w:footnotePr>
    <w:footnote w:id="0"/>
    <w:footnote w:id="1"/>
  </w:footnotePr>
  <w:endnotePr>
    <w:endnote w:id="0"/>
    <w:endnote w:id="1"/>
  </w:endnotePr>
  <w:compat/>
  <w:docVars>
    <w:docVar w:name="__Grammarly_42____i" w:val="H4sIAAAAAAAEAKtWckksSQxILCpxzi/NK1GyMqwFAAEhoTITAAAA"/>
    <w:docVar w:name="__Grammarly_42___1" w:val="H4sIAAAAAAAEAKtWcslP9kxRslIyNDYysjSysDQwNDa0NDc2NTVT0lEKTi0uzszPAykwrAUAS4OzxiwAAAA="/>
  </w:docVars>
  <w:rsids>
    <w:rsidRoot w:val="002A697F"/>
    <w:rsid w:val="0010330E"/>
    <w:rsid w:val="00106468"/>
    <w:rsid w:val="00115929"/>
    <w:rsid w:val="001F020C"/>
    <w:rsid w:val="00240EB2"/>
    <w:rsid w:val="002A697F"/>
    <w:rsid w:val="002B7D99"/>
    <w:rsid w:val="00326CBE"/>
    <w:rsid w:val="003C6465"/>
    <w:rsid w:val="00433F58"/>
    <w:rsid w:val="004616A4"/>
    <w:rsid w:val="005311BA"/>
    <w:rsid w:val="00615B6E"/>
    <w:rsid w:val="00642F9F"/>
    <w:rsid w:val="006D7A24"/>
    <w:rsid w:val="00732730"/>
    <w:rsid w:val="007F06D5"/>
    <w:rsid w:val="00822B27"/>
    <w:rsid w:val="00962C41"/>
    <w:rsid w:val="00962FB5"/>
    <w:rsid w:val="00965E13"/>
    <w:rsid w:val="00AA7062"/>
    <w:rsid w:val="00B740A8"/>
    <w:rsid w:val="00B862AA"/>
    <w:rsid w:val="00BE7A31"/>
    <w:rsid w:val="00CA507E"/>
    <w:rsid w:val="00CB2462"/>
    <w:rsid w:val="00D87E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I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2FB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22B27"/>
    <w:rPr>
      <w:rFonts w:eastAsiaTheme="minorEastAsia"/>
      <w:sz w:val="22"/>
      <w:szCs w:val="22"/>
      <w:lang w:val="en-US" w:eastAsia="zh-CN"/>
    </w:rPr>
  </w:style>
  <w:style w:type="character" w:customStyle="1" w:styleId="NoSpacingChar">
    <w:name w:val="No Spacing Char"/>
    <w:basedOn w:val="DefaultParagraphFont"/>
    <w:link w:val="NoSpacing"/>
    <w:uiPriority w:val="1"/>
    <w:rsid w:val="00822B27"/>
    <w:rPr>
      <w:rFonts w:eastAsiaTheme="minorEastAsia"/>
      <w:sz w:val="22"/>
      <w:szCs w:val="22"/>
      <w:lang w:val="en-US" w:eastAsia="zh-CN"/>
    </w:rPr>
  </w:style>
  <w:style w:type="paragraph" w:styleId="Header">
    <w:name w:val="header"/>
    <w:basedOn w:val="Normal"/>
    <w:link w:val="HeaderChar"/>
    <w:uiPriority w:val="99"/>
    <w:unhideWhenUsed/>
    <w:rsid w:val="00822B27"/>
    <w:pPr>
      <w:tabs>
        <w:tab w:val="center" w:pos="4513"/>
        <w:tab w:val="right" w:pos="9026"/>
      </w:tabs>
    </w:pPr>
  </w:style>
  <w:style w:type="character" w:customStyle="1" w:styleId="HeaderChar">
    <w:name w:val="Header Char"/>
    <w:basedOn w:val="DefaultParagraphFont"/>
    <w:link w:val="Header"/>
    <w:uiPriority w:val="99"/>
    <w:rsid w:val="00822B27"/>
  </w:style>
  <w:style w:type="paragraph" w:styleId="Footer">
    <w:name w:val="footer"/>
    <w:basedOn w:val="Normal"/>
    <w:link w:val="FooterChar"/>
    <w:uiPriority w:val="99"/>
    <w:unhideWhenUsed/>
    <w:rsid w:val="00822B27"/>
    <w:pPr>
      <w:tabs>
        <w:tab w:val="center" w:pos="4513"/>
        <w:tab w:val="right" w:pos="9026"/>
      </w:tabs>
    </w:pPr>
  </w:style>
  <w:style w:type="character" w:customStyle="1" w:styleId="FooterChar">
    <w:name w:val="Footer Char"/>
    <w:basedOn w:val="DefaultParagraphFont"/>
    <w:link w:val="Footer"/>
    <w:uiPriority w:val="99"/>
    <w:rsid w:val="00822B27"/>
  </w:style>
  <w:style w:type="character" w:styleId="PageNumber">
    <w:name w:val="page number"/>
    <w:basedOn w:val="DefaultParagraphFont"/>
    <w:uiPriority w:val="99"/>
    <w:semiHidden/>
    <w:unhideWhenUsed/>
    <w:rsid w:val="00822B27"/>
  </w:style>
  <w:style w:type="paragraph" w:styleId="BalloonText">
    <w:name w:val="Balloon Text"/>
    <w:basedOn w:val="Normal"/>
    <w:link w:val="BalloonTextChar"/>
    <w:uiPriority w:val="99"/>
    <w:semiHidden/>
    <w:unhideWhenUsed/>
    <w:rsid w:val="007F06D5"/>
    <w:rPr>
      <w:rFonts w:ascii="Tahoma" w:hAnsi="Tahoma" w:cs="Tahoma"/>
      <w:sz w:val="16"/>
      <w:szCs w:val="16"/>
    </w:rPr>
  </w:style>
  <w:style w:type="character" w:customStyle="1" w:styleId="BalloonTextChar">
    <w:name w:val="Balloon Text Char"/>
    <w:basedOn w:val="DefaultParagraphFont"/>
    <w:link w:val="BalloonText"/>
    <w:uiPriority w:val="99"/>
    <w:semiHidden/>
    <w:rsid w:val="007F06D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7913505">
      <w:bodyDiv w:val="1"/>
      <w:marLeft w:val="0"/>
      <w:marRight w:val="0"/>
      <w:marTop w:val="0"/>
      <w:marBottom w:val="0"/>
      <w:divBdr>
        <w:top w:val="none" w:sz="0" w:space="0" w:color="auto"/>
        <w:left w:val="none" w:sz="0" w:space="0" w:color="auto"/>
        <w:bottom w:val="none" w:sz="0" w:space="0" w:color="auto"/>
        <w:right w:val="none" w:sz="0" w:space="0" w:color="auto"/>
      </w:divBdr>
    </w:div>
    <w:div w:id="427626440">
      <w:bodyDiv w:val="1"/>
      <w:marLeft w:val="0"/>
      <w:marRight w:val="0"/>
      <w:marTop w:val="0"/>
      <w:marBottom w:val="0"/>
      <w:divBdr>
        <w:top w:val="none" w:sz="0" w:space="0" w:color="auto"/>
        <w:left w:val="none" w:sz="0" w:space="0" w:color="auto"/>
        <w:bottom w:val="none" w:sz="0" w:space="0" w:color="auto"/>
        <w:right w:val="none" w:sz="0" w:space="0" w:color="auto"/>
      </w:divBdr>
    </w:div>
    <w:div w:id="518274917">
      <w:bodyDiv w:val="1"/>
      <w:marLeft w:val="0"/>
      <w:marRight w:val="0"/>
      <w:marTop w:val="0"/>
      <w:marBottom w:val="0"/>
      <w:divBdr>
        <w:top w:val="none" w:sz="0" w:space="0" w:color="auto"/>
        <w:left w:val="none" w:sz="0" w:space="0" w:color="auto"/>
        <w:bottom w:val="none" w:sz="0" w:space="0" w:color="auto"/>
        <w:right w:val="none" w:sz="0" w:space="0" w:color="auto"/>
      </w:divBdr>
    </w:div>
    <w:div w:id="1489907426">
      <w:bodyDiv w:val="1"/>
      <w:marLeft w:val="0"/>
      <w:marRight w:val="0"/>
      <w:marTop w:val="0"/>
      <w:marBottom w:val="0"/>
      <w:divBdr>
        <w:top w:val="none" w:sz="0" w:space="0" w:color="auto"/>
        <w:left w:val="none" w:sz="0" w:space="0" w:color="auto"/>
        <w:bottom w:val="none" w:sz="0" w:space="0" w:color="auto"/>
        <w:right w:val="none" w:sz="0" w:space="0" w:color="auto"/>
      </w:divBdr>
    </w:div>
    <w:div w:id="1722628762">
      <w:bodyDiv w:val="1"/>
      <w:marLeft w:val="0"/>
      <w:marRight w:val="0"/>
      <w:marTop w:val="0"/>
      <w:marBottom w:val="0"/>
      <w:divBdr>
        <w:top w:val="none" w:sz="0" w:space="0" w:color="auto"/>
        <w:left w:val="none" w:sz="0" w:space="0" w:color="auto"/>
        <w:bottom w:val="none" w:sz="0" w:space="0" w:color="auto"/>
        <w:right w:val="none" w:sz="0" w:space="0" w:color="auto"/>
      </w:divBdr>
    </w:div>
    <w:div w:id="187973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6</Pages>
  <Words>1101</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report</vt:lpstr>
    </vt:vector>
  </TitlesOfParts>
  <Company/>
  <LinksUpToDate>false</LinksUpToDate>
  <CharactersWithSpaces>7363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creator>Deepti</dc:creator>
  <cp:lastModifiedBy>Admin</cp:lastModifiedBy>
  <cp:revision>6</cp:revision>
  <dcterms:created xsi:type="dcterms:W3CDTF">2020-03-23T01:57:00Z</dcterms:created>
  <dcterms:modified xsi:type="dcterms:W3CDTF">2020-03-23T02:24:00Z</dcterms:modified>
</cp:coreProperties>
</file>